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200"/>
        <w:jc w:val="center"/>
        <w:textAlignment w:val="auto"/>
        <w:rPr>
          <w:rFonts w:ascii="方正小标宋_GBK" w:hAnsi="仿宋" w:eastAsia="方正小标宋_GBK"/>
          <w:bCs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年安徽省印刷优势企业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合肥丹盛包装有限公司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合肥佳州印刷包装有限公司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合肥远传包装科技有限公司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合肥报业传媒有限公司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合肥恒鑫生活科技股份有限公司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安徽省嘉顿彩色印刷包装有限责任公司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淮北市佳瑞印刷包装有限公司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安徽紫金新材料科技股份有限公司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蚌埠金黄山凹版印刷有限公司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安徽颍美科技股份有限公司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安徽于氏新材料包装科技股份有限公司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安徽启格包装材料有限公司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安徽洁诺德塑胶包装有限公司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滁州远达彩印包装有限公司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安徽诺欣智能科技有限公司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安徽紫江复合材料科技有限公司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安徽时代创美包装有限公司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安徽英格尔包装科技有限公司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安徽津桥包装印刷有限公司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安徽强邦新材料股份有限公司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铜陵方正塑业科技有限公司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安徽百世佳包装有限公司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安徽顺彤包装材料有限公司 </w:t>
      </w:r>
    </w:p>
    <w:sectPr>
      <w:pgSz w:w="11906" w:h="16838"/>
      <w:pgMar w:top="1985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F"/>
    <w:rsid w:val="000F6364"/>
    <w:rsid w:val="001306FE"/>
    <w:rsid w:val="0035139A"/>
    <w:rsid w:val="00844113"/>
    <w:rsid w:val="00B8637A"/>
    <w:rsid w:val="00D5368F"/>
    <w:rsid w:val="00EE12D9"/>
    <w:rsid w:val="04D1305F"/>
    <w:rsid w:val="09460A88"/>
    <w:rsid w:val="5502182C"/>
    <w:rsid w:val="55DD6571"/>
    <w:rsid w:val="59B8661C"/>
    <w:rsid w:val="5B3B5683"/>
    <w:rsid w:val="617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181</Words>
  <Characters>1032</Characters>
  <Lines>8</Lines>
  <Paragraphs>2</Paragraphs>
  <TotalTime>2</TotalTime>
  <ScaleCrop>false</ScaleCrop>
  <LinksUpToDate>false</LinksUpToDate>
  <CharactersWithSpaces>1211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2020-12-07T07:04:00Z</dcterms:created>
  <dc:creator>ah</dc:creator>
  <cp:lastModifiedBy>许健</cp:lastModifiedBy>
  <cp:lastPrinted>2021-12-17T02:47:00Z</cp:lastPrinted>
  <dcterms:modified xsi:type="dcterms:W3CDTF">2021-12-20T07:37:47Z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35CA6124D87245DF9911D5ED16304995</vt:lpwstr>
  </property>
</Properties>
</file>