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“十佳科技期刊”</w:t>
      </w:r>
    </w:p>
    <w:bookmarkEnd w:id="0"/>
    <w:tbl>
      <w:tblPr>
        <w:tblStyle w:val="2"/>
        <w:tblW w:w="850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783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期刊名称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等离子体科学和技术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（英文版）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数学与统计通讯（英文）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中国药理学通报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模式识别与人工智能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中华疾病控制杂志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流体机械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压力容器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化学物理学报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（英文版）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安徽医科大学学报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安徽农业大学学报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083922BA"/>
    <w:rsid w:val="083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2023-11-13T03:20:00Z</dcterms:created>
  <dc:creator>熊猫同学 </dc:creator>
  <cp:lastModifiedBy>熊猫同学 </cp:lastModifiedBy>
  <dcterms:modified xsi:type="dcterms:W3CDTF">2023-11-13T03:20:55Z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3F178AAD72F941738740D091CC3CC8A3_11</vt:lpwstr>
  </property>
</Properties>
</file>