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3"/>
        </w:tabs>
        <w:wordWrap/>
        <w:spacing w:line="579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7</w:t>
      </w:r>
    </w:p>
    <w:p>
      <w:pPr>
        <w:widowControl/>
        <w:wordWrap/>
        <w:adjustRightInd w:val="0"/>
        <w:snapToGrid w:val="0"/>
        <w:spacing w:line="579" w:lineRule="exact"/>
        <w:jc w:val="center"/>
        <w:textAlignment w:val="auto"/>
        <w:rPr>
          <w:rFonts w:hint="eastAsia" w:ascii="Times New Roman" w:hAnsi="Times New Roman" w:cs="宋体"/>
          <w:b/>
          <w:bCs/>
          <w:sz w:val="44"/>
          <w:szCs w:val="44"/>
        </w:rPr>
      </w:pPr>
    </w:p>
    <w:p>
      <w:pPr>
        <w:widowControl/>
        <w:wordWrap/>
        <w:adjustRightInd w:val="0"/>
        <w:snapToGrid w:val="0"/>
        <w:spacing w:line="579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各区县开展印刷企业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报告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工作总结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提纲</w:t>
      </w:r>
    </w:p>
    <w:p>
      <w:pPr>
        <w:widowControl w:val="0"/>
        <w:wordWrap/>
        <w:spacing w:line="579" w:lineRule="exact"/>
        <w:ind w:left="-3" w:firstLine="600" w:firstLineChars="200"/>
        <w:jc w:val="center"/>
        <w:textAlignment w:val="auto"/>
        <w:rPr>
          <w:rStyle w:val="9"/>
          <w:rFonts w:hint="eastAsia" w:ascii="Times New Roman" w:hAnsi="Times New Roman" w:eastAsia="仿宋_GB2312"/>
          <w:kern w:val="0"/>
          <w:sz w:val="30"/>
          <w:szCs w:val="30"/>
        </w:rPr>
      </w:pP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1</w:t>
      </w:r>
      <w:r>
        <w:rPr>
          <w:rFonts w:hint="eastAsia" w:ascii="Times New Roman" w:hAnsi="Times New Roman" w:eastAsia="方正仿宋_GBK"/>
          <w:szCs w:val="32"/>
        </w:rPr>
        <w:t>．</w:t>
      </w:r>
      <w:r>
        <w:rPr>
          <w:rFonts w:hint="eastAsia" w:ascii="Times New Roman" w:hAnsi="Times New Roman" w:eastAsia="方正楷体_GBK" w:cs="方正楷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标题。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2023年XX区（县、自治县）开展印刷企业年度报告工作总结。</w:t>
      </w:r>
    </w:p>
    <w:p>
      <w:pPr>
        <w:widowControl w:val="0"/>
        <w:wordWrap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2</w:t>
      </w:r>
      <w:r>
        <w:rPr>
          <w:rFonts w:hint="eastAsia" w:ascii="Times New Roman" w:hAnsi="Times New Roman" w:eastAsia="方正仿宋_GBK"/>
          <w:szCs w:val="32"/>
        </w:rPr>
        <w:t>．</w:t>
      </w:r>
      <w:r>
        <w:rPr>
          <w:rFonts w:hint="eastAsia" w:ascii="Times New Roman" w:hAnsi="Times New Roman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基本情况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。总结组织开展印刷企业2023年度报告工作基本情况，包括印刷企业类别数量、从业人员数量、年度经营状况等。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总结材料要包含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开展</w:t>
      </w:r>
      <w:r>
        <w:rPr>
          <w:rFonts w:hint="eastAsia" w:ascii="Times New Roman" w:hAnsi="Times New Roman" w:eastAsia="方正仿宋_GBK"/>
          <w:szCs w:val="32"/>
          <w:lang w:eastAsia="zh-CN"/>
        </w:rPr>
        <w:t>印刷企业涉“黄”涉“非”和违规印制日历台历自查自纠工作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情况、与202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年报告数据对比分析、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本地区印刷业发展特点难点、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年度报告反映的行业监管和发展问题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，暂缓年报、不予通过年报、注销等企业存在的主要问题及处理情况等。</w:t>
      </w:r>
    </w:p>
    <w:p>
      <w:pPr>
        <w:widowControl w:val="0"/>
        <w:wordWrap/>
        <w:spacing w:before="0" w:after="0" w:line="579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Cs w:val="32"/>
        </w:rPr>
        <w:t>．</w:t>
      </w:r>
      <w:r>
        <w:rPr>
          <w:rFonts w:hint="eastAsia" w:ascii="Times New Roman" w:hAnsi="Times New Roman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措施建议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  <w:t>。对印刷行业新变化新形势采取的做法和成效。针对存在的问题研究工作思路，提出相关建议。</w:t>
      </w:r>
    </w:p>
    <w:p>
      <w:pPr>
        <w:widowControl w:val="0"/>
        <w:wordWrap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rect id="文本框 16" o:spid="_x0000_s2051" o:spt="1" style="position:absolute;left:0pt;margin-top:0pt;height:27.1pt;width:59.5pt;mso-position-horizontal:outside;mso-position-horizontal-relative:margin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RhNGYxNTBiZjhkNzYzNzQwMWZhODAyOGJiYjI3YWQifQ=="/>
  </w:docVars>
  <w:rsids>
    <w:rsidRoot w:val="00000000"/>
    <w:rsid w:val="60EA7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eastAsia="楷体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5812</Words>
  <Characters>6167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2022-02-28T02:25:00Z</dcterms:created>
  <dc:creator>Administrator</dc:creator>
  <cp:lastModifiedBy>Look At Me Now</cp:lastModifiedBy>
  <cp:lastPrinted>2023-03-16T07:39:00Z</cp:lastPrinted>
  <dcterms:modified xsi:type="dcterms:W3CDTF">2023-03-17T06:32:23Z</dcterms:modified>
  <dc:title>重庆市新闻出版局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0EEA4D4CD08743B6A752D7BDE9A398E1</vt:lpwstr>
  </property>
</Properties>
</file>