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 xml:space="preserve">四川省精神文明建设办公室 四川省财政厅 </w:t>
      </w:r>
      <w:r>
        <w:rPr>
          <w:rFonts w:ascii="Times New Roman" w:hAnsi="Times New Roman" w:eastAsia="方正小标宋_GBK" w:cs="Times New Roman"/>
          <w:b/>
          <w:spacing w:val="-20"/>
          <w:sz w:val="44"/>
          <w:szCs w:val="44"/>
        </w:rPr>
        <w:t>四川省教育厅 关于表扬2019年度四川省优秀</w:t>
      </w:r>
      <w:r>
        <w:rPr>
          <w:rFonts w:ascii="Times New Roman" w:hAnsi="Times New Roman" w:eastAsia="方正小标宋_GBK" w:cs="Times New Roman"/>
          <w:b/>
          <w:sz w:val="44"/>
          <w:szCs w:val="44"/>
        </w:rPr>
        <w:t>乡村学校少年宫和辅导员的通报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各市（州）文明办、财政局、教育行政部门：</w:t>
      </w:r>
    </w:p>
    <w:p>
      <w:pPr>
        <w:spacing w:line="600" w:lineRule="exact"/>
        <w:ind w:firstLine="630" w:firstLineChars="196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近年来，各地各部门按照省文明办、财政厅、教育厅工作部署，围绕乡村学校少年宫项目功能定位，推动各地乡村学校少年宫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完善制度、规范管理、开展活动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，帮助农</w:t>
      </w:r>
      <w:r>
        <w:rPr>
          <w:rFonts w:ascii="Times New Roman" w:hAnsi="Times New Roman" w:eastAsia="仿宋_GB2312"/>
          <w:b/>
          <w:bCs/>
          <w:sz w:val="32"/>
          <w:szCs w:val="32"/>
        </w:rPr>
        <w:t>村学生培养兴趣爱好、丰富课外文化生活、提升综合素质，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取得了显著成效，涌现出了一批先进典型。</w:t>
      </w:r>
    </w:p>
    <w:p>
      <w:pPr>
        <w:spacing w:line="600" w:lineRule="exact"/>
        <w:ind w:firstLine="630" w:firstLineChars="196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为激励先进，发挥示范引领作用，经各地推荐申报，决定对都江堰市北街小学等30所优秀乡村学校少年宫、覃勤同志等30名优秀辅导员予以通报表扬。</w:t>
      </w:r>
    </w:p>
    <w:p>
      <w:pPr>
        <w:spacing w:line="600" w:lineRule="exact"/>
        <w:ind w:firstLine="630" w:firstLineChars="196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希望受到表扬的优秀乡村学校少年宫和辅导员珍惜荣誉、再接再厉，继续发挥表率作用。全省乡村学校少年宫和辅导员要以受到表扬的单位和个人为榜样，进一步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提高思想认识，强化责任担当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，准确把握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新形势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新任务新要求，扎实推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进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乡村学校少年宫建设，提高农村未成年人综合素质，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助力培养担当民族复兴大任的时代新人。</w:t>
      </w:r>
    </w:p>
    <w:p>
      <w:pPr>
        <w:spacing w:line="600" w:lineRule="exact"/>
        <w:ind w:firstLine="630" w:firstLineChars="196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600" w:lineRule="exact"/>
        <w:ind w:firstLine="606" w:firstLineChars="196"/>
        <w:rPr>
          <w:rFonts w:ascii="Times New Roman" w:hAnsi="Times New Roman" w:eastAsia="仿宋_GB2312" w:cs="Times New Roman"/>
          <w:b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b/>
          <w:spacing w:val="-6"/>
          <w:sz w:val="32"/>
          <w:szCs w:val="32"/>
        </w:rPr>
        <w:t>附件：2019年度四川省优秀乡村学校少年宫和辅导员名单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600" w:lineRule="exact"/>
        <w:ind w:firstLine="472" w:firstLineChars="147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四川省精神文明建设办公室         四川省财政厅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四川省教育厅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2019年11月1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9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日</w:t>
      </w:r>
    </w:p>
    <w:p>
      <w:pPr>
        <w:widowControl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br w:type="page"/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附件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2019年度四川省优秀乡村学校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少年宫和辅导员名单</w:t>
      </w:r>
    </w:p>
    <w:p>
      <w:pPr>
        <w:spacing w:line="600" w:lineRule="exact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一、四川省优秀乡村学校（</w:t>
      </w:r>
      <w:r>
        <w:rPr>
          <w:rFonts w:ascii="Times New Roman" w:hAnsi="Times New Roman" w:eastAsia="黑体" w:cs="Times New Roman"/>
          <w:b/>
          <w:sz w:val="32"/>
          <w:szCs w:val="32"/>
        </w:rPr>
        <w:t>30</w:t>
      </w:r>
      <w:r>
        <w:rPr>
          <w:rFonts w:ascii="Times New Roman" w:hAnsi="黑体" w:eastAsia="黑体" w:cs="Times New Roman"/>
          <w:b/>
          <w:sz w:val="32"/>
          <w:szCs w:val="32"/>
        </w:rPr>
        <w:t>个）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成都市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都江堰市北街小学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成都市新都区大丰街道办事处中心小学校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自贡市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富顺县骑龙镇永胜九年制学校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攀枝花市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攀枝花市仁和区总发乡中心学校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泸州市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泸州市江阳区邻玉小学校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德阳市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德阳市罗江区略坪镇小学校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绵阳市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绵阳市游仙区徐家镇伟清小学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绵阳市涪城区吴家镇小学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广元市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青川县板桥乡上马小学校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广元市昭化区昭化镇小学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遂宁市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遂宁市船山区河沙镇小学校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内江市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内江市东兴区椑木镇中心学校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乐山市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马边彝族自治县民建镇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水</w:t>
      </w:r>
      <w:r>
        <w:rPr>
          <w:rFonts w:ascii="Times New Roman" w:hAnsi="Times New Roman" w:eastAsia="仿宋_GB2312" w:cs="Times New Roman"/>
          <w:b/>
          <w:sz w:val="32"/>
          <w:szCs w:val="32"/>
        </w:rPr>
        <w:t>碾坝小学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南充市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仪陇县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垭小学校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南部县建兴镇龙凤小学校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宜宾市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宜宾市南溪区长兴镇中心小学校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广安市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广安市广安区郑山九年一贯制学校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达州市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万源市大竹镇中心小学校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大竹县庙坝镇中心小学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巴中市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通江县铁溪镇中心小学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南江县长赤镇龙池学校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雅安市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雅安市雨城区对岩镇中心学校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眉山市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仁寿县城北小学校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资阳市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资阳市雁江区南津镇中心小学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阿坝州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壤塘县寄宿制小学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若尔盖县巴西乡中心校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甘孜州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道孚县孔色乡中心校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丹巴县川口寄宿制学校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凉山州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喜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德县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思源实验学校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普格县螺髻山铁道兵希望学校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二、四川省优秀乡村学校少年宫辅导员（</w:t>
      </w:r>
      <w:r>
        <w:rPr>
          <w:rFonts w:ascii="Times New Roman" w:hAnsi="Times New Roman" w:eastAsia="方正小标宋_GBK" w:cs="Times New Roman"/>
          <w:b/>
          <w:sz w:val="32"/>
          <w:szCs w:val="32"/>
        </w:rPr>
        <w:t>30</w:t>
      </w:r>
      <w:r>
        <w:rPr>
          <w:rFonts w:ascii="Times New Roman" w:hAnsi="黑体" w:eastAsia="黑体" w:cs="Times New Roman"/>
          <w:b/>
          <w:sz w:val="32"/>
          <w:szCs w:val="32"/>
        </w:rPr>
        <w:t>个）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成都市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覃勤（女）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四川大学西航港实验小学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刘顺勇   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 彭州市隆丰镇小学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自贡市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邹光平    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自贡市贡井区龙潭中学校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攀枝花市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李敏（女）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攀枝花市西区格里坪镇小学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泸州市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赵琪（女）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古蔺县实验学校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德阳市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陈培（女）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 中江县仓山镇中心小学校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绵阳市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陈胜      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三台县潼川第二小学校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张京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艳</w:t>
      </w:r>
      <w:bookmarkStart w:id="0" w:name="_GoBack"/>
      <w:bookmarkEnd w:id="0"/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（女）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绵阳市安州区晓坝镇学校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广元市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曹琴（女）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b/>
          <w:spacing w:val="-2"/>
          <w:sz w:val="32"/>
          <w:szCs w:val="32"/>
        </w:rPr>
        <w:t>广元市朝天区李家乡小学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陈永国    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</w:t>
      </w:r>
      <w:r>
        <w:rPr>
          <w:rFonts w:ascii="Times New Roman" w:hAnsi="仿宋_GB2312" w:eastAsia="仿宋_GB2312" w:cs="Times New Roman"/>
          <w:b/>
          <w:spacing w:val="-2"/>
          <w:sz w:val="32"/>
          <w:szCs w:val="32"/>
        </w:rPr>
        <w:t>广元市昭化区柳桥乡小学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遂宁市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何明    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蓬溪县常乐镇初级中学校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内江市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陈红（女）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 隆昌市云顶镇中心学校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乐山市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李恒（女）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峨边彝族自治县五渡镇中心小学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南充市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何文       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阆中市飞凤镇中心学校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姚瑶（女）  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南充市嘉陵区华兴小学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宜宾市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李艳（女）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长宁县开佛义务教育学校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广安市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张伶俐（女）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广安市广安区龙安乡小学校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达州市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马加利（女、土家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族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）  宣汉县土黄镇小学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魏小光    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开江县讲治镇中心小学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巴中市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陈坤       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平昌县驷马小学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杨映       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巴中市巴州区清江镇中心小学校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雅安市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肖永娇（女）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 雅安市名山区前进乡中心小学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眉山市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干红东    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眉山市彭山区公义镇中心小学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资阳市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陈蔓莉（女）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安岳县周礼镇初级中学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阿坝州</w:t>
      </w:r>
      <w:r>
        <w:rPr>
          <w:rFonts w:ascii="Times New Roman" w:hAnsi="Times New Roman" w:eastAsia="黑体" w:cs="Times New Roman"/>
          <w:b/>
          <w:sz w:val="32"/>
          <w:szCs w:val="32"/>
        </w:rPr>
        <w:t xml:space="preserve"> 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向晓龙（藏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族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）        红原县刷经寺镇小学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杜鹃（女）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松潘县小姓乡中心小学校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甘孜州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彭冬勤（女、藏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族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）    得荣县城关片区寄宿制学校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覃燕（女） 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泸定县贡嘎山片区寄宿制学校</w:t>
      </w:r>
    </w:p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黑体" w:eastAsia="黑体" w:cs="Times New Roman"/>
          <w:b/>
          <w:sz w:val="32"/>
          <w:szCs w:val="32"/>
        </w:rPr>
        <w:t>凉山州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邓思霞（女）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金阳县春江中心校</w:t>
      </w:r>
    </w:p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喇敏（女、蒙古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族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）    盐源县梅雨镇小学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FFD"/>
    <w:rsid w:val="000E0F34"/>
    <w:rsid w:val="00204693"/>
    <w:rsid w:val="002D192F"/>
    <w:rsid w:val="002E0280"/>
    <w:rsid w:val="002F614A"/>
    <w:rsid w:val="002F6963"/>
    <w:rsid w:val="0032458E"/>
    <w:rsid w:val="00346552"/>
    <w:rsid w:val="00365FFD"/>
    <w:rsid w:val="003C7F85"/>
    <w:rsid w:val="00400832"/>
    <w:rsid w:val="00424983"/>
    <w:rsid w:val="004B379A"/>
    <w:rsid w:val="004D35EA"/>
    <w:rsid w:val="00557A40"/>
    <w:rsid w:val="00560FB6"/>
    <w:rsid w:val="00600248"/>
    <w:rsid w:val="0068077D"/>
    <w:rsid w:val="006D23C2"/>
    <w:rsid w:val="00701E55"/>
    <w:rsid w:val="007072DD"/>
    <w:rsid w:val="00752217"/>
    <w:rsid w:val="0087430B"/>
    <w:rsid w:val="008D4A7C"/>
    <w:rsid w:val="008E62FF"/>
    <w:rsid w:val="00984E79"/>
    <w:rsid w:val="00A50A33"/>
    <w:rsid w:val="00A843CB"/>
    <w:rsid w:val="00AB7C6F"/>
    <w:rsid w:val="00B55EE1"/>
    <w:rsid w:val="00B677D7"/>
    <w:rsid w:val="00BD510A"/>
    <w:rsid w:val="00C13444"/>
    <w:rsid w:val="00C26E23"/>
    <w:rsid w:val="00C31BD1"/>
    <w:rsid w:val="00CB4877"/>
    <w:rsid w:val="00D6438A"/>
    <w:rsid w:val="00DA7B4E"/>
    <w:rsid w:val="00E42DD7"/>
    <w:rsid w:val="00E4332F"/>
    <w:rsid w:val="00E52B81"/>
    <w:rsid w:val="00E54DAB"/>
    <w:rsid w:val="00E83257"/>
    <w:rsid w:val="00F177C1"/>
    <w:rsid w:val="00F50FFA"/>
    <w:rsid w:val="00FA4BB3"/>
    <w:rsid w:val="00FB743C"/>
    <w:rsid w:val="37D2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bjh-p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FD8EF1-E8D5-4E37-BE91-EA269720F5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295</Words>
  <Characters>1683</Characters>
  <Lines>14</Lines>
  <Paragraphs>3</Paragraphs>
  <TotalTime>265</TotalTime>
  <ScaleCrop>false</ScaleCrop>
  <LinksUpToDate>false</LinksUpToDate>
  <CharactersWithSpaces>1975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2019-11-12T03:14:00Z</dcterms:created>
  <dc:creator>hzk</dc:creator>
  <cp:lastModifiedBy>想不起来</cp:lastModifiedBy>
  <cp:lastPrinted>2019-11-15T01:56:00Z</cp:lastPrinted>
  <dcterms:modified xsi:type="dcterms:W3CDTF">2019-11-26T03:03:12Z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