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b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sz w:val="36"/>
          <w:szCs w:val="36"/>
        </w:rPr>
        <w:t>陕西省首届家庭文化节系列活动安排表</w:t>
      </w:r>
    </w:p>
    <w:bookmarkEnd w:id="0"/>
    <w:tbl>
      <w:tblPr>
        <w:tblStyle w:val="4"/>
        <w:tblpPr w:leftFromText="180" w:rightFromText="180" w:vertAnchor="text" w:horzAnchor="margin" w:tblpXSpec="center" w:tblpY="313"/>
        <w:tblOverlap w:val="never"/>
        <w:tblW w:w="135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01"/>
        <w:gridCol w:w="6474"/>
        <w:gridCol w:w="40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活动区域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活动时间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活动名称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承办单位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西安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主会场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陕西省首届家庭文化节开幕式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省妇联、西安市妇联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9月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陕西省首届家庭文化节闭幕式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省妇联、西安市妇联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庆六一“百童书家训 墨宝传家风”活动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省妇联、西安市妇联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大型青年集体婚礼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团省委、省总工会、省妇联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“社区英雄 为爱行走”全家总动员亲子健步走活动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陕西省红凤工程志愿者协会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6月-9月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陕西省流动家风馆巡展活动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各市妇联、各市文明办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7月-8月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陕西省“好家风在路上”文明旅游传家风活动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省文旅厅、省妇联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4月-5月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“寻找最美家庭变迁见证发展”陕西省家庭档案征集活动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省档案局、省妇联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4月-6月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“寻找最美家庭·弘扬家庭美德”——陕西省家庭公益广告征集评选活动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省广电局、省妇联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6月-8月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全国网络名人“文明新风”陕西行主题采访活动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省委网信办、省委文明办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宝鸡市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陕西省首届家庭文化节宝鸡分会场—— “三秦家风·西秦文化”最美家庭经典诵读大会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宝鸡市妇联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全年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开办“家风半月谈”栏目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宝鸡市妇联、宝鸡电视台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5月-8月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科学教子巡讲活动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宝鸡市妇联、宝鸡市家庭教育指导中心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咸阳市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5月-9月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“家风蔚然 国风浩荡”主题大宣讲活动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咸阳市妇联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5月-10月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“环球绘本之旅”亲子阅读分享活动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咸阳市妇联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铜川市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全年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“家风家教文化展厅”系列宣传教育活动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铜川市妇联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渭南市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6月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关爱留守儿童幸福成长系列活动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渭南市妇联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9月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在社区家长学校开展宣讲活动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渭南市妇联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10月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开展家庭教育论坛活动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渭南市妇联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延安市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陕西省首届家庭文化节延安分场——“墨香传家风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书画家国情”家庭书画交流活动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延安市妇联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“读红色家书 树优秀家风”亲子阅读分享主题活动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延安市妇联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全年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“学做专业父母 培养卓越孩子”家庭教育报告走基层活动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延安市妇联、延安市教育局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榆林市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榆林市各家风馆开馆活动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榆林市妇联、榆林市文明办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“幸福家庭·最美瞬间”家庭摄影或短视频大赛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榆林市妇联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全年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“日行一善 道德银行”进校园活动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榆林市妇联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汉中市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5月-10月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陕西省首届家庭文化节汉中分会场——“最美家风家训”故事分享会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汉中市妇联、市直各机关党委，汉中市各县区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举行“树清廉家风 创最美家庭”活动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汉中市纪委、市委组织部、市委宣传部、市直机关工委、市妇联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“传承好家风 舞动新汉台”广场舞大赛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汉台区妇联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安康市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陕西省首届家庭文化节安康分会场——家庭才艺大赛活动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安康市妇联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3月-12月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精彩人生女性终身学习计划悦读分享会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安康市妇联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6月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安康市“培树好家风建设新民风”座谈会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安康市妇联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Calibri" w:eastAsia="仿宋" w:cs="Times New Roman"/>
                <w:sz w:val="24"/>
                <w:szCs w:val="24"/>
              </w:rPr>
            </w:pPr>
            <w:r>
              <w:rPr>
                <w:rFonts w:hint="eastAsia" w:ascii="仿宋" w:hAnsi="Calibri" w:eastAsia="仿宋" w:cs="Times New Roman"/>
                <w:sz w:val="24"/>
                <w:szCs w:val="24"/>
              </w:rPr>
              <w:t>5月-8月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20" w:lineRule="exact"/>
              <w:rPr>
                <w:rFonts w:ascii="仿宋" w:hAnsi="Calibri" w:eastAsia="仿宋" w:cs="Times New Roman"/>
                <w:sz w:val="24"/>
                <w:szCs w:val="24"/>
              </w:rPr>
            </w:pPr>
            <w:r>
              <w:rPr>
                <w:rFonts w:ascii="仿宋" w:hAnsi="Calibri" w:eastAsia="仿宋" w:cs="Times New Roman"/>
                <w:sz w:val="24"/>
                <w:szCs w:val="24"/>
              </w:rPr>
              <w:t>开展</w:t>
            </w:r>
            <w:r>
              <w:rPr>
                <w:rFonts w:hint="eastAsia" w:ascii="仿宋" w:hAnsi="Calibri" w:eastAsia="仿宋" w:cs="Times New Roman"/>
                <w:sz w:val="24"/>
                <w:szCs w:val="24"/>
              </w:rPr>
              <w:t>“</w:t>
            </w:r>
            <w:r>
              <w:rPr>
                <w:rFonts w:ascii="仿宋" w:hAnsi="Calibri" w:eastAsia="仿宋" w:cs="Times New Roman"/>
                <w:sz w:val="24"/>
                <w:szCs w:val="24"/>
              </w:rPr>
              <w:t>用爱育桃李 用心创明天</w:t>
            </w:r>
            <w:r>
              <w:rPr>
                <w:rFonts w:hint="eastAsia" w:ascii="仿宋" w:hAnsi="Calibri" w:eastAsia="仿宋" w:cs="Times New Roman"/>
                <w:sz w:val="24"/>
                <w:szCs w:val="24"/>
              </w:rPr>
              <w:t>”</w:t>
            </w:r>
            <w:r>
              <w:rPr>
                <w:rFonts w:ascii="仿宋" w:hAnsi="Calibri" w:eastAsia="仿宋" w:cs="Times New Roman"/>
                <w:sz w:val="24"/>
                <w:szCs w:val="24"/>
              </w:rPr>
              <w:t>家庭教育大讲堂系列活动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320" w:lineRule="exact"/>
              <w:rPr>
                <w:rFonts w:ascii="仿宋" w:hAnsi="Calibri" w:eastAsia="仿宋" w:cs="Times New Roman"/>
                <w:sz w:val="24"/>
                <w:szCs w:val="24"/>
              </w:rPr>
            </w:pPr>
            <w:r>
              <w:rPr>
                <w:rFonts w:hint="eastAsia" w:ascii="仿宋" w:hAnsi="Calibri" w:eastAsia="仿宋" w:cs="Times New Roman"/>
                <w:sz w:val="24"/>
                <w:szCs w:val="24"/>
              </w:rPr>
              <w:t>安康市妇联</w:t>
            </w:r>
            <w:r>
              <w:rPr>
                <w:rFonts w:ascii="仿宋" w:hAnsi="Calibri" w:eastAsia="仿宋" w:cs="Times New Roman"/>
                <w:sz w:val="24"/>
                <w:szCs w:val="24"/>
              </w:rPr>
              <w:t xml:space="preserve">  安康市高新中学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商洛市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5-9月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家风、民风、村风摄影展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商洛市妇联、商洛市文明办、商洛市文联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3-10月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“亮家风 晒家训 评家庭”征集评选活动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商洛市妇联、柞水县妇联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杨凌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示范区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2019杨凌农科城国际马拉松赛亲子跑活动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陕西省田径运动管理中心、杨凌示范区体育局承办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韩城市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4-5月</w:t>
            </w:r>
          </w:p>
        </w:tc>
        <w:tc>
          <w:tcPr>
            <w:tcW w:w="64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举办“廉政文化进家庭”优秀家训家规征集活动</w:t>
            </w: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韩城市妇联、韩城市纪委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B5908"/>
    <w:rsid w:val="6B3B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rPr>
      <w:rFonts w:ascii="Calibri" w:hAnsi="Calibri" w:eastAsia="Times New Roman" w:cs="Times New Roman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2019-04-28T08:58:00Z</dcterms:created>
  <dc:creator>Administrator</dc:creator>
  <cp:lastModifiedBy>Administrator</cp:lastModifiedBy>
  <dcterms:modified xsi:type="dcterms:W3CDTF">2019-04-28T08:59:11Z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